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2A" w:rsidRDefault="00F0602A" w:rsidP="00F0602A">
      <w:pPr>
        <w:spacing w:after="0" w:line="240" w:lineRule="auto"/>
        <w:jc w:val="center"/>
        <w:rPr>
          <w:rFonts w:ascii="Times New Roman" w:hAnsi="Times New Roman" w:cs="Times New Roman"/>
          <w:b/>
          <w:sz w:val="24"/>
          <w:szCs w:val="24"/>
        </w:rPr>
      </w:pPr>
      <w:r w:rsidRPr="00F0602A">
        <w:rPr>
          <w:rFonts w:ascii="Times New Roman" w:hAnsi="Times New Roman" w:cs="Times New Roman"/>
          <w:b/>
          <w:sz w:val="24"/>
          <w:szCs w:val="24"/>
        </w:rPr>
        <w:t xml:space="preserve">Новеллы в </w:t>
      </w:r>
      <w:proofErr w:type="spellStart"/>
      <w:r w:rsidRPr="00F0602A">
        <w:rPr>
          <w:rFonts w:ascii="Times New Roman" w:hAnsi="Times New Roman" w:cs="Times New Roman"/>
          <w:b/>
          <w:sz w:val="24"/>
          <w:szCs w:val="24"/>
        </w:rPr>
        <w:t>антикоррупционном</w:t>
      </w:r>
      <w:proofErr w:type="spellEnd"/>
      <w:r w:rsidRPr="00F0602A">
        <w:rPr>
          <w:rFonts w:ascii="Times New Roman" w:hAnsi="Times New Roman" w:cs="Times New Roman"/>
          <w:b/>
          <w:sz w:val="24"/>
          <w:szCs w:val="24"/>
        </w:rPr>
        <w:t xml:space="preserve"> законодательстве</w:t>
      </w:r>
    </w:p>
    <w:p w:rsidR="00F0602A" w:rsidRPr="00F0602A" w:rsidRDefault="00F0602A" w:rsidP="00F0602A">
      <w:pPr>
        <w:spacing w:after="0" w:line="240" w:lineRule="auto"/>
        <w:jc w:val="center"/>
        <w:rPr>
          <w:rFonts w:ascii="Times New Roman" w:hAnsi="Times New Roman" w:cs="Times New Roman"/>
          <w:b/>
          <w:sz w:val="24"/>
          <w:szCs w:val="24"/>
        </w:rPr>
      </w:pPr>
    </w:p>
    <w:p w:rsidR="00F0602A" w:rsidRPr="00F0602A" w:rsidRDefault="00F0602A" w:rsidP="00F0602A">
      <w:pPr>
        <w:pStyle w:val="a3"/>
        <w:shd w:val="clear" w:color="auto" w:fill="FFFFFF"/>
        <w:spacing w:before="0" w:beforeAutospacing="0" w:after="0" w:afterAutospacing="0"/>
        <w:ind w:firstLine="851"/>
        <w:jc w:val="both"/>
        <w:rPr>
          <w:color w:val="252525"/>
        </w:rPr>
      </w:pPr>
      <w:r w:rsidRPr="00F0602A">
        <w:rPr>
          <w:color w:val="252525"/>
        </w:rPr>
        <w:t xml:space="preserve">В целях  усиления </w:t>
      </w:r>
      <w:proofErr w:type="gramStart"/>
      <w:r w:rsidRPr="00F0602A">
        <w:rPr>
          <w:color w:val="252525"/>
        </w:rPr>
        <w:t>контроля за</w:t>
      </w:r>
      <w:proofErr w:type="gramEnd"/>
      <w:r w:rsidRPr="00F0602A">
        <w:rPr>
          <w:color w:val="252525"/>
        </w:rPr>
        <w:t xml:space="preserve"> соблюдением законодательства о противодействии коррупции 19.09.2017 принят Указ Президента Российской Федерации № 431 «О внесении изменений в некоторые акты Президента Российской Федерации.</w:t>
      </w:r>
    </w:p>
    <w:p w:rsidR="00F0602A" w:rsidRPr="00F0602A" w:rsidRDefault="00F0602A" w:rsidP="00F0602A">
      <w:pPr>
        <w:pStyle w:val="a3"/>
        <w:shd w:val="clear" w:color="auto" w:fill="FFFFFF"/>
        <w:spacing w:before="0" w:beforeAutospacing="0" w:after="0" w:afterAutospacing="0"/>
        <w:ind w:firstLine="851"/>
        <w:jc w:val="both"/>
        <w:rPr>
          <w:color w:val="252525"/>
        </w:rPr>
      </w:pPr>
      <w:r w:rsidRPr="00F0602A">
        <w:rPr>
          <w:color w:val="252525"/>
        </w:rPr>
        <w:t xml:space="preserve">Пунктом 8 данного Указа внесены </w:t>
      </w:r>
      <w:r w:rsidRPr="00F0602A">
        <w:t>изменения в </w:t>
      </w:r>
      <w:hyperlink r:id="rId4" w:history="1">
        <w:r w:rsidRPr="00F0602A">
          <w:rPr>
            <w:rStyle w:val="a4"/>
            <w:color w:val="auto"/>
            <w:u w:val="none"/>
          </w:rPr>
          <w:t>форму</w:t>
        </w:r>
      </w:hyperlink>
      <w:r w:rsidRPr="00F0602A">
        <w:rPr>
          <w:color w:val="252525"/>
        </w:rPr>
        <w:t> справки о доходах, расходах, об имуществе и обязательствах имущественного характера, утвержденную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0602A" w:rsidRPr="00F0602A" w:rsidRDefault="00F0602A" w:rsidP="00F0602A">
      <w:pPr>
        <w:pStyle w:val="a3"/>
        <w:shd w:val="clear" w:color="auto" w:fill="FFFFFF"/>
        <w:spacing w:before="0" w:beforeAutospacing="0" w:after="0" w:afterAutospacing="0"/>
        <w:ind w:firstLine="851"/>
        <w:jc w:val="both"/>
        <w:rPr>
          <w:color w:val="252525"/>
        </w:rPr>
      </w:pPr>
      <w:r w:rsidRPr="00F0602A">
        <w:rPr>
          <w:color w:val="252525"/>
        </w:rPr>
        <w:t>Согласно внесенным изменениям при заполнении справки следует указывать дату рождения вместо года рождения, а также свидетельство о рождении (для несовершеннолетнего ребенка, не имеющего паспорта).</w:t>
      </w:r>
    </w:p>
    <w:p w:rsidR="00F0602A" w:rsidRPr="00F0602A" w:rsidRDefault="00F0602A" w:rsidP="00F0602A">
      <w:pPr>
        <w:pStyle w:val="a3"/>
        <w:shd w:val="clear" w:color="auto" w:fill="FFFFFF"/>
        <w:spacing w:before="0" w:beforeAutospacing="0" w:after="0" w:afterAutospacing="0"/>
        <w:ind w:firstLine="851"/>
        <w:jc w:val="both"/>
        <w:rPr>
          <w:color w:val="252525"/>
        </w:rPr>
      </w:pPr>
      <w:r w:rsidRPr="00F0602A">
        <w:rPr>
          <w:color w:val="252525"/>
        </w:rPr>
        <w:t>Кроме того, справка дополнена разделом 7, в котором указываются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F0602A" w:rsidRPr="00F0602A" w:rsidRDefault="00F0602A" w:rsidP="00F0602A">
      <w:pPr>
        <w:pStyle w:val="a3"/>
        <w:shd w:val="clear" w:color="auto" w:fill="FFFFFF"/>
        <w:spacing w:before="0" w:beforeAutospacing="0" w:after="0" w:afterAutospacing="0"/>
        <w:ind w:firstLine="851"/>
        <w:jc w:val="both"/>
        <w:rPr>
          <w:color w:val="252525"/>
        </w:rPr>
      </w:pPr>
      <w:proofErr w:type="gramStart"/>
      <w:r w:rsidRPr="00F0602A">
        <w:rPr>
          <w:color w:val="252525"/>
        </w:rPr>
        <w:t>В данном разделе указывается вид имущества, приобретатель имущества по сделке и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roofErr w:type="gramEnd"/>
    </w:p>
    <w:p w:rsidR="00F0602A" w:rsidRPr="00F0602A" w:rsidRDefault="00F0602A" w:rsidP="00F0602A">
      <w:pPr>
        <w:pStyle w:val="a3"/>
        <w:shd w:val="clear" w:color="auto" w:fill="FFFFFF"/>
        <w:spacing w:before="0" w:beforeAutospacing="0" w:after="0" w:afterAutospacing="0"/>
        <w:ind w:firstLine="851"/>
        <w:jc w:val="both"/>
        <w:rPr>
          <w:color w:val="252525"/>
        </w:rPr>
      </w:pPr>
      <w:r w:rsidRPr="00F0602A">
        <w:rPr>
          <w:color w:val="252525"/>
        </w:rPr>
        <w:t xml:space="preserve">Обязанность по предоставлению указанных сведений, распространяется также на лиц, претендующих на замещение вакантной должности. </w:t>
      </w:r>
      <w:proofErr w:type="gramStart"/>
      <w:r w:rsidRPr="00F0602A">
        <w:rPr>
          <w:color w:val="252525"/>
        </w:rPr>
        <w:t>При этом лица, претендующие на замещение вакантной должности предоставляют сведения о доходах супруги (супруга) и несовершеннолетних детей,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замещения вакантной должности, </w:t>
      </w:r>
      <w:r w:rsidRPr="00F0602A">
        <w:rPr>
          <w:rStyle w:val="a5"/>
          <w:i w:val="0"/>
          <w:color w:val="252525"/>
        </w:rPr>
        <w:t>а также</w:t>
      </w:r>
      <w:r w:rsidRPr="00F0602A">
        <w:rPr>
          <w:color w:val="252525"/>
        </w:rPr>
        <w:t> сведения об имуществе, принадлежащем ему, его супруге (супругу</w:t>
      </w:r>
      <w:proofErr w:type="gramEnd"/>
      <w:r w:rsidRPr="00F0602A">
        <w:rPr>
          <w:color w:val="252525"/>
        </w:rPr>
        <w:t>), несовершеннолетним детям на праве собственности, </w:t>
      </w:r>
      <w:r w:rsidRPr="00F0602A">
        <w:rPr>
          <w:rStyle w:val="a5"/>
          <w:i w:val="0"/>
          <w:color w:val="252525"/>
        </w:rPr>
        <w:t xml:space="preserve">и </w:t>
      </w:r>
      <w:proofErr w:type="gramStart"/>
      <w:r w:rsidRPr="00F0602A">
        <w:rPr>
          <w:rStyle w:val="a5"/>
          <w:i w:val="0"/>
          <w:color w:val="252525"/>
        </w:rPr>
        <w:t>о</w:t>
      </w:r>
      <w:proofErr w:type="gramEnd"/>
      <w:r w:rsidRPr="00F0602A">
        <w:rPr>
          <w:rStyle w:val="a5"/>
          <w:i w:val="0"/>
          <w:color w:val="252525"/>
        </w:rPr>
        <w:t xml:space="preserve"> обязательствах имущественного характера по состоянию на первое число месяца, предшествующего месяцу подачи документов для замещения вакантной должности (на отчетную дату</w:t>
      </w:r>
      <w:r w:rsidRPr="00F0602A">
        <w:rPr>
          <w:color w:val="252525"/>
        </w:rPr>
        <w:t>).</w:t>
      </w:r>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Кроме того:</w:t>
      </w:r>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 xml:space="preserve">расширен перечень должностных лиц, которые вправе направлять запросы в кредитные организации, налоговые органы и органы </w:t>
      </w:r>
      <w:proofErr w:type="spellStart"/>
      <w:r w:rsidRPr="00F0602A">
        <w:rPr>
          <w:color w:val="333333"/>
        </w:rPr>
        <w:t>Росреестра</w:t>
      </w:r>
      <w:proofErr w:type="spellEnd"/>
      <w:r w:rsidRPr="00F0602A">
        <w:rPr>
          <w:color w:val="333333"/>
        </w:rPr>
        <w:t xml:space="preserve"> при проверках в целях противодействия коррупции (к ним </w:t>
      </w:r>
      <w:proofErr w:type="gramStart"/>
      <w:r w:rsidRPr="00F0602A">
        <w:rPr>
          <w:color w:val="333333"/>
        </w:rPr>
        <w:t>отнесены</w:t>
      </w:r>
      <w:proofErr w:type="gramEnd"/>
      <w:r w:rsidRPr="00F0602A">
        <w:rPr>
          <w:color w:val="333333"/>
        </w:rPr>
        <w:t xml:space="preserve"> в том числе специально уполномоченные руководители территориальных органов федеральных государственных органов, прокуроры субъектов Российской Федерации, приравненные к ним прокуроры специализированных прокуратур);</w:t>
      </w:r>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 xml:space="preserve">установлен срок направления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сведений о доходах, об имуществе и обязательствах имущественного характера, </w:t>
      </w:r>
      <w:proofErr w:type="gramStart"/>
      <w:r w:rsidRPr="00F0602A">
        <w:rPr>
          <w:color w:val="333333"/>
        </w:rPr>
        <w:t>представляемых</w:t>
      </w:r>
      <w:proofErr w:type="gramEnd"/>
      <w:r w:rsidRPr="00F0602A">
        <w:rPr>
          <w:color w:val="333333"/>
        </w:rPr>
        <w:t xml:space="preserve"> в том числе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или Правительством Российской Федерации;</w:t>
      </w:r>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уточнены отдельные функции подразделения кадровых служб по профилактике коррупционных и иных правонарушений;</w:t>
      </w:r>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предусмотрено, что достоверность и полнота сведений, представленных гражданами при назначении на государственную должность Российской Федерации в соответствии с нормативными правовыми актами, проверяются в части, касающейся профилактики коррупционных правонарушений;</w:t>
      </w:r>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 xml:space="preserve">установлены требования к содержанию мотивированных заключений, выносимых по результатам рассмотрения, в том числе обращений граждан о даче согласия на </w:t>
      </w:r>
      <w:r w:rsidRPr="00F0602A">
        <w:rPr>
          <w:color w:val="333333"/>
        </w:rPr>
        <w:lastRenderedPageBreak/>
        <w:t>замещение должности в коммерческой или некоммерческой организации до истечения двух лет со дня увольнения с государственной службы;</w:t>
      </w:r>
    </w:p>
    <w:p w:rsidR="00F0602A" w:rsidRPr="00F0602A" w:rsidRDefault="00F0602A" w:rsidP="00F0602A">
      <w:pPr>
        <w:pStyle w:val="a3"/>
        <w:shd w:val="clear" w:color="auto" w:fill="FFFFFF"/>
        <w:spacing w:before="0" w:beforeAutospacing="0" w:after="0" w:afterAutospacing="0"/>
        <w:ind w:firstLine="851"/>
        <w:jc w:val="both"/>
        <w:rPr>
          <w:color w:val="333333"/>
        </w:rPr>
      </w:pPr>
      <w:proofErr w:type="gramStart"/>
      <w:r w:rsidRPr="00F0602A">
        <w:rPr>
          <w:color w:val="333333"/>
        </w:rPr>
        <w:t>определен порядок рассмотрения президиумом Совета при Президенте Российской Федерации по противодействию коррупции, в том числе уведомления коммерческой или некоммерческой организации о заключении с гражданином трудового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обязанности, исполняемые во время замещения государственной должности или должности федеральной</w:t>
      </w:r>
      <w:proofErr w:type="gramEnd"/>
      <w:r w:rsidRPr="00F0602A">
        <w:rPr>
          <w:color w:val="333333"/>
        </w:rPr>
        <w:t xml:space="preserve"> государственной службы.</w:t>
      </w:r>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Данным указом внесены изменения в следующие документы:</w:t>
      </w:r>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 559;</w:t>
      </w:r>
    </w:p>
    <w:p w:rsidR="00F0602A" w:rsidRPr="00F0602A" w:rsidRDefault="00F0602A" w:rsidP="00F0602A">
      <w:pPr>
        <w:pStyle w:val="a3"/>
        <w:shd w:val="clear" w:color="auto" w:fill="FFFFFF"/>
        <w:spacing w:before="0" w:beforeAutospacing="0" w:after="0" w:afterAutospacing="0"/>
        <w:ind w:firstLine="851"/>
        <w:jc w:val="both"/>
        <w:rPr>
          <w:color w:val="333333"/>
        </w:rPr>
      </w:pPr>
      <w:proofErr w:type="gramStart"/>
      <w:r w:rsidRPr="00F0602A">
        <w:rPr>
          <w:color w:val="333333"/>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F0602A" w:rsidRPr="00F0602A" w:rsidRDefault="00F0602A" w:rsidP="00F0602A">
      <w:pPr>
        <w:pStyle w:val="a3"/>
        <w:shd w:val="clear" w:color="auto" w:fill="FFFFFF"/>
        <w:spacing w:before="0" w:beforeAutospacing="0" w:after="0" w:afterAutospacing="0"/>
        <w:ind w:firstLine="851"/>
        <w:jc w:val="both"/>
        <w:rPr>
          <w:color w:val="333333"/>
        </w:rPr>
      </w:pPr>
      <w:proofErr w:type="gramStart"/>
      <w:r w:rsidRPr="00F0602A">
        <w:rPr>
          <w:color w:val="333333"/>
        </w:rPr>
        <w:t>Положение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 1066;</w:t>
      </w:r>
      <w:proofErr w:type="gramEnd"/>
    </w:p>
    <w:p w:rsidR="00F0602A" w:rsidRPr="00F0602A" w:rsidRDefault="00F0602A" w:rsidP="00F0602A">
      <w:pPr>
        <w:pStyle w:val="a3"/>
        <w:shd w:val="clear" w:color="auto" w:fill="FFFFFF"/>
        <w:spacing w:before="0" w:beforeAutospacing="0" w:after="0" w:afterAutospacing="0"/>
        <w:ind w:firstLine="851"/>
        <w:jc w:val="both"/>
        <w:rPr>
          <w:color w:val="333333"/>
        </w:rPr>
      </w:pPr>
      <w:hyperlink r:id="rId5" w:history="1">
        <w:proofErr w:type="gramStart"/>
        <w:r w:rsidRPr="00D11A6D">
          <w:rPr>
            <w:rStyle w:val="a4"/>
            <w:color w:val="auto"/>
            <w:u w:val="none"/>
          </w:rPr>
          <w:t>Положение</w:t>
        </w:r>
      </w:hyperlink>
      <w:r w:rsidRPr="00D11A6D">
        <w:t> о порядке рассмотрения президиумом Совета при Президенте</w:t>
      </w:r>
      <w:r w:rsidRPr="00F0602A">
        <w:rPr>
          <w:color w:val="333333"/>
        </w:rPr>
        <w:t xml:space="preserve">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 233;</w:t>
      </w:r>
      <w:proofErr w:type="gramEnd"/>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 309;</w:t>
      </w:r>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 xml:space="preserve">Положение об </w:t>
      </w:r>
      <w:proofErr w:type="gramStart"/>
      <w:r w:rsidRPr="00F0602A">
        <w:rPr>
          <w:color w:val="333333"/>
        </w:rPr>
        <w:t>Управлении</w:t>
      </w:r>
      <w:proofErr w:type="gramEnd"/>
      <w:r w:rsidRPr="00F0602A">
        <w:rPr>
          <w:color w:val="333333"/>
        </w:rPr>
        <w:t xml:space="preserve"> Президента Российской Федерации по вопросам противодействия коррупции, утвержденное Указом Президента Российской Федерации от 3 декабря 2013 г. № 878;</w:t>
      </w:r>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F0602A" w:rsidRPr="00F0602A" w:rsidRDefault="00F0602A" w:rsidP="00F0602A">
      <w:pPr>
        <w:pStyle w:val="a3"/>
        <w:shd w:val="clear" w:color="auto" w:fill="FFFFFF"/>
        <w:spacing w:before="0" w:beforeAutospacing="0" w:after="0" w:afterAutospacing="0"/>
        <w:ind w:firstLine="851"/>
        <w:jc w:val="both"/>
        <w:rPr>
          <w:color w:val="333333"/>
        </w:rPr>
      </w:pPr>
      <w:r w:rsidRPr="00F0602A">
        <w:rPr>
          <w:color w:val="333333"/>
        </w:rPr>
        <w:t>Типовое положение о подразделении федерального государственного органа по профилактике коррупционных и иных правонарушений, утвержденное Указом Президента Российской Федерации от 15 июля 2015 г. № 364.</w:t>
      </w:r>
    </w:p>
    <w:p w:rsidR="00F0602A" w:rsidRPr="00F0602A" w:rsidRDefault="00F0602A" w:rsidP="00F0602A">
      <w:pPr>
        <w:spacing w:after="0" w:line="240" w:lineRule="auto"/>
        <w:ind w:firstLine="851"/>
        <w:jc w:val="both"/>
        <w:rPr>
          <w:rFonts w:ascii="Times New Roman" w:hAnsi="Times New Roman" w:cs="Times New Roman"/>
          <w:sz w:val="24"/>
          <w:szCs w:val="24"/>
        </w:rPr>
      </w:pPr>
    </w:p>
    <w:p w:rsidR="00B55AA6" w:rsidRPr="00F0602A" w:rsidRDefault="00B55AA6" w:rsidP="00F0602A">
      <w:pPr>
        <w:spacing w:after="0" w:line="240" w:lineRule="auto"/>
        <w:ind w:firstLine="851"/>
        <w:jc w:val="both"/>
        <w:rPr>
          <w:rFonts w:ascii="Times New Roman" w:hAnsi="Times New Roman" w:cs="Times New Roman"/>
          <w:sz w:val="24"/>
          <w:szCs w:val="24"/>
        </w:rPr>
      </w:pPr>
    </w:p>
    <w:sectPr w:rsidR="00B55AA6" w:rsidRPr="00F0602A" w:rsidSect="00D11A6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F0602A"/>
    <w:rsid w:val="00B55AA6"/>
    <w:rsid w:val="00D11A6D"/>
    <w:rsid w:val="00F06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2A"/>
  </w:style>
  <w:style w:type="paragraph" w:styleId="1">
    <w:name w:val="heading 1"/>
    <w:basedOn w:val="a"/>
    <w:next w:val="a"/>
    <w:link w:val="10"/>
    <w:uiPriority w:val="9"/>
    <w:qFormat/>
    <w:rsid w:val="00F060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02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F06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602A"/>
    <w:rPr>
      <w:color w:val="0000FF"/>
      <w:u w:val="single"/>
    </w:rPr>
  </w:style>
  <w:style w:type="paragraph" w:customStyle="1" w:styleId="date">
    <w:name w:val="date"/>
    <w:basedOn w:val="a"/>
    <w:rsid w:val="00F06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0602A"/>
    <w:rPr>
      <w:i/>
      <w:iCs/>
    </w:rPr>
  </w:style>
  <w:style w:type="character" w:styleId="a6">
    <w:name w:val="Strong"/>
    <w:basedOn w:val="a0"/>
    <w:uiPriority w:val="22"/>
    <w:qFormat/>
    <w:rsid w:val="00F060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1B20A24149038E47C41C180C4F46445DF4FE5CD7705B2B330B9829D731A13955EE284C44A3F73E9T2D1B" TargetMode="External"/><Relationship Id="rId4" Type="http://schemas.openxmlformats.org/officeDocument/2006/relationships/hyperlink" Target="consultantplus://offline/ref=D1F707B5E363E96995E144D3252FE041308E2F3ECA02799AFFE141FA50786F34A4E1CD3FAFF22E6EyAd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Павлюкевич</dc:creator>
  <cp:keywords/>
  <dc:description/>
  <cp:lastModifiedBy>Павлюкевич</cp:lastModifiedBy>
  <cp:revision>2</cp:revision>
  <dcterms:created xsi:type="dcterms:W3CDTF">2017-10-11T02:45:00Z</dcterms:created>
  <dcterms:modified xsi:type="dcterms:W3CDTF">2017-10-11T02:56:00Z</dcterms:modified>
</cp:coreProperties>
</file>